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44"/>
          <w:szCs w:val="44"/>
        </w:rPr>
        <w:t xml:space="preserve">     小学集体学案（备课）用表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</w:t>
      </w:r>
      <w:r>
        <w:rPr>
          <w:rFonts w:hint="eastAsia" w:ascii="黑体" w:eastAsia="黑体"/>
          <w:b/>
          <w:sz w:val="28"/>
          <w:szCs w:val="28"/>
        </w:rPr>
        <w:t>编写时间：201 年  月  日</w:t>
      </w:r>
    </w:p>
    <w:tbl>
      <w:tblPr>
        <w:tblStyle w:val="3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before="300" w:after="150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  <w:lang w:val="en-US" w:eastAsia="zh-CN"/>
              </w:rPr>
              <w:t>5</w:t>
            </w:r>
            <w:r>
              <w:rPr>
                <w:b/>
                <w:sz w:val="24"/>
              </w:rPr>
              <w:t>　雷锋叔叔，你在哪里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utoSpaceDN w:val="0"/>
              <w:spacing w:line="324" w:lineRule="atLeast"/>
              <w:ind w:firstLine="420"/>
              <w:jc w:val="left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1．会认1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个生字，会写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ascii="宋体" w:hAnsi="宋体"/>
                <w:szCs w:val="21"/>
              </w:rPr>
              <w:t>个字。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2．正确、流利、有感情地朗读课文。背诵课文。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3．通过朗读感悟，懂得奉献爱心，乐于助人。</w:t>
            </w:r>
          </w:p>
          <w:p>
            <w:pPr>
              <w:widowControl/>
              <w:spacing w:line="195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pacing w:line="320" w:lineRule="exact"/>
              <w:rPr>
                <w:rFonts w:hint="eastAsia" w:ascii="宋体"/>
                <w:color w:val="000000"/>
                <w:lang w:val="zh-CN"/>
              </w:rPr>
            </w:pPr>
            <w:r>
              <w:rPr>
                <w:rFonts w:hint="eastAsia" w:ascii="黑体"/>
                <w:b/>
                <w:bCs/>
                <w:color w:val="000000"/>
                <w:lang w:val="zh-CN"/>
              </w:rPr>
              <w:t>教学重点：</w:t>
            </w:r>
            <w:r>
              <w:rPr>
                <w:rFonts w:hint="eastAsia" w:ascii="宋体"/>
                <w:color w:val="000000"/>
                <w:lang w:val="zh-CN"/>
              </w:rPr>
              <w:t>学习生字、词语；品味诗歌的语言，感悟雷锋精神；积累词语，背诵课文。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left="1050" w:hanging="1050" w:hangingChars="498"/>
              <w:rPr>
                <w:rFonts w:hint="eastAsia" w:ascii="宋体"/>
                <w:color w:val="000000"/>
                <w:lang w:val="zh-CN"/>
              </w:rPr>
            </w:pPr>
            <w:r>
              <w:rPr>
                <w:rFonts w:hint="eastAsia" w:ascii="黑体"/>
                <w:b/>
                <w:bCs/>
                <w:color w:val="000000"/>
                <w:lang w:val="zh-CN"/>
              </w:rPr>
              <w:t>教学难点：</w:t>
            </w:r>
            <w:r>
              <w:rPr>
                <w:rFonts w:hint="eastAsia" w:ascii="宋体"/>
                <w:color w:val="000000"/>
                <w:lang w:val="zh-CN"/>
              </w:rPr>
              <w:t>诗歌“语疏而意远”，如何感动学生。文中最后一句的意思及“雷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left="1046" w:hanging="1045" w:hangingChars="498"/>
              <w:rPr>
                <w:rFonts w:hint="eastAsia" w:ascii="宋体"/>
                <w:color w:val="000000"/>
                <w:lang w:val="zh-CN"/>
              </w:rPr>
            </w:pPr>
            <w:r>
              <w:rPr>
                <w:rFonts w:hint="eastAsia" w:ascii="宋体"/>
                <w:color w:val="000000"/>
                <w:lang w:val="zh-CN"/>
              </w:rPr>
              <w:t>锋叔叔”的含义。有关后鼻音的生字及“棘”的字音和“冒”的书写都是教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left="1046" w:hanging="1045" w:hangingChars="498"/>
              <w:rPr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lang w:val="zh-CN"/>
              </w:rPr>
              <w:t>学难点。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firstLine="420" w:firstLineChars="200"/>
              <w:rPr>
                <w:rFonts w:hint="eastAsia" w:ascii="宋体"/>
                <w:color w:val="000000"/>
                <w:lang w:val="zh-CN"/>
              </w:rPr>
            </w:pPr>
            <w:r>
              <w:rPr>
                <w:rFonts w:hint="eastAsia" w:ascii="宋体" w:hAnsi="宋体"/>
                <w:color w:val="000000"/>
                <w:lang w:val="zh-CN"/>
              </w:rPr>
              <w:t>1．</w:t>
            </w:r>
            <w:r>
              <w:rPr>
                <w:rFonts w:hint="eastAsia" w:ascii="宋体"/>
                <w:color w:val="000000"/>
                <w:lang w:val="zh-CN"/>
              </w:rPr>
              <w:t>字词卡片。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firstLine="420" w:firstLineChars="200"/>
            </w:pPr>
            <w:r>
              <w:rPr>
                <w:rFonts w:hint="eastAsia" w:ascii="宋体"/>
                <w:color w:val="000000"/>
                <w:lang w:val="zh-CN"/>
              </w:rPr>
              <w:t>2．学生课外收集有关雷锋的故事、歌曲、名言等，初步了解雷锋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黑体" w:hAnsi="宋体"/>
                <w:b/>
                <w:bCs/>
                <w:color w:val="000000"/>
                <w:szCs w:val="21"/>
                <w:lang w:val="zh-CN"/>
              </w:rPr>
            </w:pPr>
            <w:r>
              <w:rPr>
                <w:rFonts w:ascii="Verdana" w:hAnsi="Verdana"/>
                <w:color w:val="0E4A79"/>
                <w:szCs w:val="21"/>
              </w:rPr>
              <w:t> </w:t>
            </w:r>
            <w:r>
              <w:rPr>
                <w:rFonts w:hint="eastAsia" w:ascii="黑体" w:hAnsi="宋体"/>
                <w:b/>
                <w:bCs/>
                <w:color w:val="000000"/>
                <w:szCs w:val="21"/>
                <w:lang w:val="zh-CN"/>
              </w:rPr>
              <w:t>板书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49530</wp:posOffset>
                      </wp:positionV>
                      <wp:extent cx="114300" cy="792480"/>
                      <wp:effectExtent l="4445" t="4445" r="14605" b="22225"/>
                      <wp:wrapNone/>
                      <wp:docPr id="5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792480"/>
                              </a:xfrm>
                              <a:prstGeom prst="leftBrace">
                                <a:avLst>
                                  <a:gd name="adj1" fmla="val 57777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87" type="#_x0000_t87" style="position:absolute;left:0pt;margin-left:54pt;margin-top:3.9pt;height:62.4pt;width:9pt;z-index:251659264;mso-width-relative:page;mso-height-relative:page;" filled="f" stroked="t" coordsize="21600,21600" o:gfxdata="UEsDBAoAAAAAAIdO4kAAAAAAAAAAAAAAAAAEAAAAZHJzL1BLAwQUAAAACACHTuJAnJKATdgAAAAJ&#10;AQAADwAAAGRycy9kb3ducmV2LnhtbE2PzU7DMBCE70i8g7VIXCpqx6C0hDiV+KmQQEJqywM48ZJE&#10;xOsodn94e7YnuO2nGc3OlKuTH8QBp9gHMpDNFQikJrieWgOfu/XNEkRMlpwdAqGBH4ywqi4vSlu4&#10;cKQNHrapFRxCsbAGupTGQsrYdOhtnIcRibWvMHmbGKdWuskeOdwPUiuVS2974g+dHfGpw+Z7u/cG&#10;Zh/3eva6SeHuLWv1y/Nu8f64ro25vsrUA4iEp/RnhnN9rg4Vd6rDnlwUA7Na8pZkYMELzrrOmWs+&#10;bnUOsirl/wXVL1BLAwQUAAAACACHTuJAmIqbswQCAAD4AwAADgAAAGRycy9lMm9Eb2MueG1srVNL&#10;bhQxEN0jcQfLe9IfMiRpTU8kGMIGQaTAAWr8mTbyT7YzPbNjhzgDO5bcAW4TCW5B2dNMEtgghBfu&#10;cle56r1Xrvn51miyESEqZ3vaHNWUCMscV3bd07dvLh6dUhITWA7aWdHTnYj0fPHwwXz0nWjd4DQX&#10;gWASG7vR93RIyXdVFdkgDMQj54VFp3TBQMJjWFc8wIjZja7aun5SjS5wHxwTMeLf5d5JFyW/lIKl&#10;11JGkYjuKWJLZQ9lX+W9WsyhWwfwg2ITDPgHFAaUxaKHVEtIQK6D+iOVUSy46GQ6Ys5UTkrFROGA&#10;bJr6NzZXA3hRuKA40R9kiv8vLXu1uQxE8Z7OKLFgsEXfP3z58f7jzadvN18/kzYrNPrYYeCVvwzT&#10;KaKZ6W5lMPmLRMi2qLo7qCq2iTD82TTHj2vUnqHr5Kw9Pi2qV7eXfYjphXCGZKOnWsj0NADLzKGD&#10;zcuYirJ8wgf8XUOJNBobtQFNZie4pkbeiWnvxdS4cgyWnTKi9atwTm/dhdK6PAdtydjTs1mLkjDA&#10;Ryk1JDSNR5miXRdc0WnF85V8OYb16pkOBOEg/bKmYvfCcr0lxGEfV1x73IMA/txyknYeG2BxUmiG&#10;YASnRAscrGwVbAmU/ptIZKct0s2t2zcrWyvHd9juax/UekCpm4Iye/B5FXGmUcjv9+65ZLod2M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JKATdgAAAAJAQAADwAAAAAAAAABACAAAAAiAAAAZHJz&#10;L2Rvd25yZXYueG1sUEsBAhQAFAAAAAgAh07iQJiKm7MEAgAA+AMAAA4AAAAAAAAAAQAgAAAAJwEA&#10;AGRycy9lMm9Eb2MueG1sUEsFBgAAAAAGAAYAWQEAAJ0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 xml:space="preserve">               冒着      抱着     泥泞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>雷锋叔叔，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>你在哪里                               （全心全意为人民服务）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2974340</wp:posOffset>
                      </wp:positionH>
                      <wp:positionV relativeFrom="paragraph">
                        <wp:posOffset>67945</wp:posOffset>
                      </wp:positionV>
                      <wp:extent cx="635" cy="693420"/>
                      <wp:effectExtent l="37465" t="0" r="38100" b="11430"/>
                      <wp:wrapNone/>
                      <wp:docPr id="2" name="直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5" cy="6934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" o:spid="_x0000_s1026" o:spt="20" style="position:absolute;left:0pt;flip:y;margin-left:234.2pt;margin-top:5.35pt;height:54.6pt;width:0.05pt;z-index:251661312;mso-width-relative:page;mso-height-relative:page;" filled="f" stroked="t" coordsize="21600,21600" o:gfxdata="UEsDBAoAAAAAAIdO4kAAAAAAAAAAAAAAAAAEAAAAZHJzL1BLAwQUAAAACACHTuJA062vHtgAAAAK&#10;AQAADwAAAGRycy9kb3ducmV2LnhtbE2PwU7DMBBE70j8g7VI3KgdlJYmxOkBgcQJQYuQuLnxkoTG&#10;62C7TeHr2Z7guDNPszPV6ugGccAQe08aspkCgdR421Or4XXzcLUEEZMhawZPqOEbI6zq87PKlNZP&#10;9IKHdWoFh1AsjYYupbGUMjYdOhNnfkRi78MHZxKfoZU2mInD3SCvlVpIZ3riD50Z8a7DZrfeOw3F&#10;Zpr757B7y7P+6/3n/jONj09J68uLTN2CSHhMfzCc6nN1qLnT1u/JRjFoyBfLnFE21A0IBliYg9iy&#10;kBUFyLqS/yfUv1BLAwQUAAAACACHTuJAhtIcpd0BAACcAwAADgAAAGRycy9lMm9Eb2MueG1srVNL&#10;jhMxEN0jcQfLe9L5MBHTSmcWE4YNgkgM7Cv+dFvyT2VPOjkL12DFhuPMNSg7IcNHbBC9sOyq8qt6&#10;z69XNwdn2V5hMsF3fDaZcqa8CNL4vuMf7+9evOIsZfASbPCq40eV+M36+bPVGFs1D0OwUiEjEJ/a&#10;MXZ8yDm2TZPEoBykSYjKU1IHdJDpiH0jEUZCd7aZT6fLZgwoIwahUqLo5pTk64qvtRL5vdZJZWY7&#10;TrPlumJdd2Vt1itoe4Q4GHEeA/5hCgfGU9ML1AYysAc0f0A5IzCkoPNEBNcErY1QlQOxmU1/Y/Nh&#10;gKgqFxInxYtM6f/Binf7LTIjOz7nzIOjJ3r8/OXx6ze2KNqMMbVUcuu3eD6luMVC9KDRMW1N/ETP&#10;XqkTGXaoyh4vyqpDZoKCy8UVZ4Liy+vFy3mVvTlhFKyIKb9RwbGy6bg1vrCGFvZvU6a+VPqjpISt&#10;Z2PHr6/mBRPINNpCpq2LRCP5vt5NwRp5Z6wtNxL2u1uLbA/FBvUr7Aj3l7LSZANpONXV1MkggwL5&#10;2kuWj5EE8uRkXkZwSnJmFRm/7AgQ2gzGPlVmNOB7+5dqam89TVFEPsladrsgj/QkDxFNP5Aaszpp&#10;yZAF6sxnuxaP/XyuSE8/1f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062vHtgAAAAKAQAADwAA&#10;AAAAAAABACAAAAAiAAAAZHJzL2Rvd25yZXYueG1sUEsBAhQAFAAAAAgAh07iQIbSHKXdAQAAnAMA&#10;AA4AAAAAAAAAAQAgAAAAJwEAAGRycy9lMm9Eb2MueG1sUEsFBgAAAAAGAAYAWQEAAHY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67945</wp:posOffset>
                      </wp:positionV>
                      <wp:extent cx="635" cy="495300"/>
                      <wp:effectExtent l="37465" t="0" r="38100" b="0"/>
                      <wp:wrapNone/>
                      <wp:docPr id="3" name="直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953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4" o:spid="_x0000_s1026" o:spt="20" style="position:absolute;left:0pt;margin-left:18.2pt;margin-top:5.35pt;height:39pt;width:0.05pt;z-index:251660288;mso-width-relative:page;mso-height-relative:page;" filled="f" stroked="t" coordsize="21600,21600" o:gfxdata="UEsDBAoAAAAAAIdO4kAAAAAAAAAAAAAAAAAEAAAAZHJzL1BLAwQUAAAACACHTuJArcvZ+tcAAAAH&#10;AQAADwAAAGRycy9kb3ducmV2LnhtbE2OvU7DMBSFdyTewbpIbNQOhdQKcToglaWFqi1CsLmxSSLi&#10;68h22vD2XCYYz4/O+crl5Hp2siF2HhVkMwHMYu1Nh42C18PqRgKLSaPRvUer4NtGWFaXF6UujD/j&#10;zp72qWE0grHQCtqUhoLzWLfW6Tjzg0XKPn1wOpEMDTdBn2nc9fxWiJw73SE9tHqwj62tv/ajU7Db&#10;rNbybT1Odfh4yl4O283ze5RKXV9l4gFYslP6K8MvPqFDRUxHP6KJrFcwz++oSb5YAKN8nt8DOyqQ&#10;cgG8Kvl//uoHUEsDBBQAAAAIAIdO4kAPrtcy1wEAAJIDAAAOAAAAZHJzL2Uyb0RvYy54bWytU81u&#10;EzEQviPxDpbvZDdJU9FVNj00lAuCSJQHmNjeXUv+09jNJs/Ca3DiwuP0NRg7IQGqXhA5OOOZ8Tff&#10;fDO7vN1bw3YKo/au5dNJzZlywkvt+pZ/ebh/85azmMBJMN6plh9U5Ler16+WY2jUzA/eSIWMQFxs&#10;xtDyIaXQVFUUg7IQJz4oR8HOo4VEV+wriTASujXVrK6vq9GjDOiFipG862OQrwp+1ymRPnVdVImZ&#10;lhO3VE4s5zaf1WoJTY8QBi1ONOAfWFjQjoqeodaQgD2ifgZltUAffZcmwtvKd50WqvRA3Uzrv7r5&#10;PEBQpRcSJ4azTPH/wYqPuw0yLVs+58yBpRE9ff329P0Hu8rajCE2lHLnNni6xbDB3Oi+Q5v/qQW2&#10;L3oeznqqfWKCnNfzBWeC/Fc3i3ldxK4uLwPG9F55y7LRcqNd7hUa2H2IiapR6q+U7DaOjS2/Wcwy&#10;JtCqdAYSmTYQ+ej68jZ6o+W9Nia/iNhv7wyyHeThl1/uiXD/SMtF1hCHY14JHddiUCDfOcnSIZAs&#10;jvaXZwpWSc6MonXPFgFCk0CbS2ZCDa43L2RTeeOIRZb2KGa2tl4eaBCPAXU/kBrTwjRHaPCF82lJ&#10;82b9fi9Il09p9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ty9n61wAAAAcBAAAPAAAAAAAAAAEA&#10;IAAAACIAAABkcnMvZG93bnJldi54bWxQSwECFAAUAAAACACHTuJAD67XMtcBAACSAwAADgAAAAAA&#10;AAABACAAAAAmAQAAZHJzL2Uyb0RvYy54bWxQSwUGAAAAAAYABgBZAQAAb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 xml:space="preserve">              背着      踏着      荆棘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95250</wp:posOffset>
                      </wp:positionV>
                      <wp:extent cx="228600" cy="0"/>
                      <wp:effectExtent l="0" t="38100" r="0" b="38100"/>
                      <wp:wrapNone/>
                      <wp:docPr id="4" name="直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5" o:spid="_x0000_s1026" o:spt="20" style="position:absolute;left:0pt;flip:x;margin-left:36pt;margin-top:7.5pt;height:0pt;width:18pt;z-index:251663360;mso-width-relative:page;mso-height-relative:page;" filled="f" stroked="t" coordsize="21600,21600" o:gfxdata="UEsDBAoAAAAAAIdO4kAAAAAAAAAAAAAAAAAEAAAAZHJzL1BLAwQUAAAACACHTuJAWOPCAtUAAAAI&#10;AQAADwAAAGRycy9kb3ducmV2LnhtbE1PTU/DMAy9I/EfIiNxY0knBqM03QGBxAnBhpC4ZY1pyxqn&#10;NN46+PV44jBOtt+z3kex2IdO7XBIbSQL2cSAQqqib6m28Lp6uJiDSuzIuy4SWvjGBIvy9KRwuY8j&#10;veBuybUSEUq5s9Aw97nWqWowuDSJPZJwH3EIjuUcau0HN4p46PTUmCsdXEvi0Lge7xqsNsttsHCz&#10;Gmfxedi8XWbt1/vP/Sf3j09s7flZZm5BMe75+AyH+BIdSsm0jlvySXUWrqdShQWfyTzwZi7L+g/Q&#10;ZaH/Fyh/AVBLAwQUAAAACACHTuJAFilOTtsBAACaAwAADgAAAGRycy9lMm9Eb2MueG1srVNLjhMx&#10;EN0jcQfLe9JJREZDK51ZTBhYIIgEHKDiT7cl/1T2pJOzcA1WbDjOXIOyO5PhIzaIXlhlV/lVvefX&#10;65ujs+ygMJngO76YzTlTXgRpfN/xz5/uXlxzljJ4CTZ41fGTSvxm8/zZeoytWoYhWKmQEYhP7Rg7&#10;PuQc26ZJYlAO0ixE5SmpAzrItMW+kQgjoTvbLOfzq2YMKCMGoVKi0+2U5JuKr7US+YPWSWVmO06z&#10;5bpiXfdlbTZraHuEOBhxHgP+YQoHxlPTC9QWMrB7NH9AOSMwpKDzTATXBK2NUJUDsVnMf2PzcYCo&#10;KhcSJ8WLTOn/wYr3hx0yIzv+kjMPjp7o4cvXh2/f2apoM8bUUsmt3+F5l+IOC9GjRse0NfEtPXul&#10;TmTYsSp7uiirjpkJOlwur6/mpL94TDUTQkGKmPIbFRwrQcet8YUztHB4lzJ1pdLHknJsPRs7/mq1&#10;XBEckGW0hUyhi0Qi+b7eTcEaeWesLTcS9vtbi+wAxQT1K9wI95ey0mQLaZjqamqyx6BAvvaS5VMk&#10;eTz5mJcRnJKcWUW2LxEBQpvB2KfKjAZ8b/9STe2tpymKxJOoJdoHeaIHuY9o+oHUWNRJS4YMUGc+&#10;m7U47Od9RXr6pTY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jjwgLVAAAACAEAAA8AAAAAAAAA&#10;AQAgAAAAIgAAAGRycy9kb3ducmV2LnhtbFBLAQIUABQAAAAIAIdO4kAWKU5O2wEAAJoDAAAOAAAA&#10;AAAAAAEAIAAAACQBAABkcnMvZTJvRG9jLnhtbFBLBQYAAAAABgAGAFkBAABx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95250</wp:posOffset>
                      </wp:positionV>
                      <wp:extent cx="2286000" cy="0"/>
                      <wp:effectExtent l="0" t="0" r="0" b="0"/>
                      <wp:wrapNone/>
                      <wp:docPr id="1" name="直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6" o:spid="_x0000_s1026" o:spt="20" style="position:absolute;left:0pt;margin-left:54pt;margin-top:7.5pt;height:0pt;width:180pt;z-index:251662336;mso-width-relative:page;mso-height-relative:page;" filled="f" stroked="t" coordsize="21600,21600" o:gfxdata="UEsDBAoAAAAAAIdO4kAAAAAAAAAAAAAAAAAEAAAAZHJzL1BLAwQUAAAACACHTuJAI5eGhdQAAAAJ&#10;AQAADwAAAGRycy9kb3ducmV2LnhtbE1Py07DMBC8I/EP1iJxqajdUqoqxOkByI1LC4jrNl6SiHid&#10;xu4Dvp6teiin3Zkdzc7ky6Pv1J6G2Aa2MBkbUMRVcC3XFt7fyrsFqJiQHXaBycIPRVgW11c5Zi4c&#10;eEX7daqVmHDM0EKTUp9pHauGPMZx6Inl9hUGj0ngUGs34EHMfaenxsy1x5blQ4M9PTVUfa933kIs&#10;P2hb/o6qkfm8rwNNt8+vL2jt7c3EPIJKdEwXMZziS3QoJNMm7NhF1Qk2C+mSZHmQKYLZ/ERszoQu&#10;cv2/QfEHUEsDBBQAAAAIAIdO4kBBXXz7zQEAAI0DAAAOAAAAZHJzL2Uyb0RvYy54bWytU0tu2zAQ&#10;3RfoHQjua8kGYqSC5SzippuiNdD2AGN+JAL8gcNY9ll6ja666XFyjQ5px+lnUwTxgh5yho/vvRmt&#10;bg7Osr1KaILv+XzWcqa8CNL4oedfv9y9ueYMM3gJNnjV86NCfrN+/Wo1xU4twhisVIkRiMduij0f&#10;c45d06AYlQOchag8JXVIDjJt09DIBBOhO9ss2nbZTCHJmIJQiHS6OSX5uuJrrUT+pDWqzGzPiVuu&#10;a6rrrqzNegXdkCCORpxpwDNYODCeHr1AbSADu0/mHyhnRAoYdJ6J4JqgtRGqaiA18/YvNZ9HiKpq&#10;IXMwXmzCl4MVH/fbxIyk3nHmwVGLHr59f/jxky2LN1PEjkpu/Taddxi3qQg96OTKP0lgh+rn8eKn&#10;OmQm6HCxuF62LdkuHnPN08WYML9XwbES9NwaX6RCB/sPmOkxKn0sKcfWs6nnb68WVwQHNCnaQqbQ&#10;ReKOfqh3MVgj74y15QamYXdrE9tD6X39FUmE+0dZeWQDOJ7qauo0FaMC+c5Llo+RXPE0vrxQcEpy&#10;ZhVNe4kIELoMxv5PJT1tPTEorp58LNEuyCP14D4mM4zkxLyyLBnqeeV7ns8yVL/vK9LTV7T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OXhoXUAAAACQEAAA8AAAAAAAAAAQAgAAAAIgAAAGRycy9k&#10;b3ducmV2LnhtbFBLAQIUABQAAAAIAIdO4kBBXXz7zQEAAI0DAAAOAAAAAAAAAAEAIAAAACMBAABk&#10;cnMvZTJvRG9jLnhtbFBLBQYAAAAABgAGAFkBAABi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>活雷锋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94" w:firstLineChars="496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年级     科第   周星期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</w:rPr>
            </w:pP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(一)识字写字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1．放手让学生自主识字。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根据学生喜欢读诗歌的心理特点，让学生借助拼音充分自读课文，展示自主识字的成果，使学生体验成功的快乐。再根据学生认读的情况纠正字音，想办法认识所有的生字。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本课生字读音难点较多，要引导学生发现并注意：“锋、曾、泞、荆、莹”都是后鼻音；“曾”是平舌音，又是多音字，在本课中读ｃéｎｇ；“泞”读第四声，不要读成第二声；“棘”读第二声，不要读成第四声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本课要认的字中，字形结构或部件较为特殊，一般不要进行繁琐的字形分析，要重视整体认读，并发挥学生的主动性和创造性，引导学生自己想办法识记生字。“锋、叔”可在揭示课题时，结合对“雷锋叔叔”的了解随机识字。“曾、泞、迈、觅、需”等字，可利用学过的熟字和偏旁识记。第四节诗生字较多，可在引导读通的过程中巩固识字。“需、迈、叔、锋、泞”也是本课要求会写的字，要引导学生分析字形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4．可结合生活实际，引导学生简单理解字义。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5．写字指导。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/>
              </w:rPr>
            </w:pPr>
            <w:r>
              <w:rPr>
                <w:rFonts w:ascii="宋体" w:hAnsi="宋体"/>
              </w:rPr>
              <w:t>本课写字编排很有规律，训练重点是：雨字头、走之、三点水。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朗读本诗，主要体会“谁需要帮助，我们就伸出热情的手；谁需要温暖，我们就献上一颗火热的心”的思想感情。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1．教师饱含深情地诵读全诗。学生获得初步的情感体验，感受语言的优美。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2．自由选择伙伴，合作朗读，读出美感，读出诗的韵味。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齐读第一、三、五自然段，指名朗读第二、四自然段。齐读时，要读出深情呼唤的语气，两次呼唤“雷锋叔叔，你在哪里，你在哪里”，要根据情感的起伏，读出急与缓的变化。小溪和小路的话，语速稍慢，娓娓道来，“瞧”以后的诗句可适当提高音调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4．朗读最后一句话，并体会其含义。这句话的表面含义是，雷锋叔叔时时处处都想着别人，雷锋叔叔把爱心洒遍了祖国各地。联系全诗，我们也许还能领悟到诗人在这句话里寄托的深层含义，那就是希望处处都有活雷锋存在，奉献爱心成为我们每个人的自觉行动。这句话的表层含义，可结合本诗中的事例和课后“我知道”中的“雷锋出差一千里，好事做了一火车”，以及学生了解的雷锋叔叔的其他故事来理解。理解这句话的深层含义难度较大，教师可结合课后小泡泡中“我们也去找一找身边的雷锋吧”这句话，引导学生去感悟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(三)积累运用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1．词语积累。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(1)读读记记。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弯弯的小路长长的小溪蒙蒙的细雨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温暖的春风晶莹的露珠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(2)扩展填空。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弯弯的(　　　)长长的(　　　)晶莹的（　　　）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蒙蒙的(　　　)温暖的(　　　)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2．名句积累。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(1)雷锋出差一千里，好事做了一火车。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(2)人的生命是有限的，可是为人民服务是无限的。我要把有限的生命，投入到无限的为人民服务之中去。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(3)一个人做一件好事并不难，难的是一辈子做好事，不做坏事。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3．有感情地背诵全诗。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(四)实践活动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1．举行“雷锋叔叔知多少”的故事会。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/>
              </w:rPr>
              <w:t>2．学唱歌曲《学习雷锋好榜样》。</w:t>
            </w:r>
          </w:p>
        </w:tc>
      </w:tr>
    </w:tbl>
    <w:p>
      <w:pPr>
        <w:ind w:right="-693" w:rightChars="-330"/>
        <w:rPr>
          <w:rFonts w:hint="eastAsia"/>
        </w:rPr>
      </w:pPr>
    </w:p>
    <w:p>
      <w:pPr>
        <w:autoSpaceDE w:val="0"/>
        <w:autoSpaceDN w:val="0"/>
        <w:adjustRightInd w:val="0"/>
        <w:spacing w:line="360" w:lineRule="exact"/>
        <w:jc w:val="center"/>
        <w:rPr>
          <w:rFonts w:hint="eastAsia"/>
        </w:rPr>
      </w:pPr>
      <w:r>
        <w:rPr>
          <w:rFonts w:hint="eastAsia" w:ascii="黑体" w:hAnsi="宋体"/>
          <w:b/>
          <w:bCs/>
          <w:color w:val="000000"/>
          <w:szCs w:val="18"/>
          <w:lang w:val="zh-CN"/>
        </w:rPr>
        <w:t>第一课时</w:t>
      </w:r>
    </w:p>
    <w:tbl>
      <w:tblPr>
        <w:tblStyle w:val="3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482"/>
        <w:gridCol w:w="1892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一、交流资料，引入课文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。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二、初读课文，学习字、词。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三、学习第一、二诗节，品读感悟雷锋精神。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黑体" w:hAnsi="宋体"/>
                <w:b/>
                <w:bCs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一、交流资料，引入课文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1．板书“雷锋”，认读，正音。指导“锋”是后鼻音。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（板书课题）朗读课题：雷锋叔叔，你在哪里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二、初读课文，学习字、词。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fldChar w:fldCharType="begin"/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instrText xml:space="preserve"> = 1 \* GB1 </w:instrText>
            </w:r>
            <w:r>
              <w:rPr>
                <w:rFonts w:ascii="宋体" w:hAnsi="宋体"/>
                <w:color w:val="000000"/>
                <w:szCs w:val="18"/>
                <w:lang w:val="zh-CN"/>
              </w:rPr>
              <w:fldChar w:fldCharType="separate"/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⒈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fldChar w:fldCharType="end"/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自由朗读课文，圈出生字，标上诗节序号，把诗句读正确、流利。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2．抽生分节朗读。师生相机正音。并结合朗读，出示有关词语卡片：“足迹、曾、泥泞、脚窝、年迈、荆棘、花瓣、晶莹、四处寻觅、需要”，认读词语。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2" w:leftChars="1" w:firstLine="357" w:firstLineChars="17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3．开火车朗读词语卡片，并理解词语：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58" w:leftChars="85" w:hanging="180" w:hangingChars="86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 xml:space="preserve"> （1）可以通过找近义词的方法理解“足迹、曾、脚窝、”。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15" w:firstLineChars="15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（2）教师讲解“泥泞”。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4．朗读短语：弯弯的小路     长长的小溪    蒙蒙的细雨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 xml:space="preserve">             温暖的春风     晶莹的露珠    年迈的大娘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（提示：“的”要读得轻而短）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5指导读好诗中的几个长句子：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三、学习第一、二诗节，品读感悟雷锋精神。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59" w:firstLineChars="171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1．过渡：雷锋叔叔，你在哪里？让我们先沿着长长的小溪去寻找吧！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2" w:firstLine="357" w:firstLineChars="17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2．抽生读第一诗节，教师以评导读，体会“寻找”时急切的心情。重点指导好第二个“你在哪里”，语气更为强烈。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3．品读、感悟第二诗节。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（1）教师范读第二段，学生聆听教师是怎么有感情地朗读的。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（2）学生自由练习有感情地朗读。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（3）引导学生想象当时的画面：读着这段话，你仿佛看到了什么？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并边交流边朗读边指导、评议。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（4）触摸雷锋的心灵：再想象，雷锋这样做，他心里是怎样想的呢？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（通过学生的想象和点评，体会雷锋叔叔“心中有他人，处处为他人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着想”。）（引导学生边感受边感情朗读）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4．背诵第一、二诗节。（自由准备、个别配乐背诵、集体配乐背诵）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四、生字书写指导：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59" w:firstLineChars="171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1．出示要书写的字“雷、锋、泥泞、叔、冒”，小组交流：你怎么记住这些字？哪个字比较难写？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59" w:firstLineChars="171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2．教师范写，重点指导：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五、作业：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59" w:firstLineChars="171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1．抄写生字、词语。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2．背诵第一、第二诗节。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自由朗读课文，圈出生字，标上诗节序号，把诗句读正确、流利。</w:t>
            </w: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抽生分节朗读。师生相机正音。并结合朗读，出示有关词语卡片：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开火车朗读词语卡片，并理解词语：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2" w:firstLine="357" w:firstLineChars="17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抽生读第一诗节，教师以评导读，体会“寻找”时急切的心情。重点指导好第二个“你在哪里”，语气更为强烈。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品读、感悟第二诗节。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学生自由练习有感情地朗读。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引导学生想象当时的画面：读着这段话，你仿佛看到了什么？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并边交流边朗读边指导、评议。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ind w:left="-359" w:leftChars="-171" w:right="-693" w:rightChars="-330" w:firstLine="359" w:firstLineChars="171"/>
        <w:rPr>
          <w:rFonts w:hint="eastAsia"/>
        </w:rPr>
      </w:pPr>
    </w:p>
    <w:p>
      <w:pPr>
        <w:autoSpaceDE w:val="0"/>
        <w:autoSpaceDN w:val="0"/>
        <w:adjustRightInd w:val="0"/>
        <w:spacing w:line="360" w:lineRule="exact"/>
        <w:jc w:val="center"/>
        <w:rPr>
          <w:rFonts w:hint="eastAsia" w:ascii="黑体" w:hAnsi="宋体"/>
          <w:b/>
          <w:bCs/>
          <w:color w:val="000000"/>
          <w:szCs w:val="18"/>
          <w:lang w:val="zh-CN"/>
        </w:rPr>
      </w:pPr>
    </w:p>
    <w:p>
      <w:pPr>
        <w:autoSpaceDE w:val="0"/>
        <w:autoSpaceDN w:val="0"/>
        <w:adjustRightInd w:val="0"/>
        <w:spacing w:line="360" w:lineRule="exact"/>
        <w:jc w:val="center"/>
        <w:rPr>
          <w:rFonts w:hint="eastAsia"/>
        </w:rPr>
      </w:pPr>
      <w:r>
        <w:rPr>
          <w:rFonts w:hint="eastAsia" w:ascii="黑体" w:hAnsi="宋体"/>
          <w:b/>
          <w:bCs/>
          <w:color w:val="000000"/>
          <w:szCs w:val="18"/>
          <w:lang w:val="zh-CN"/>
        </w:rPr>
        <w:t>第二课时</w:t>
      </w:r>
    </w:p>
    <w:p>
      <w:pPr>
        <w:ind w:right="-693" w:rightChars="-330"/>
        <w:rPr>
          <w:rFonts w:hint="eastAsia"/>
        </w:rPr>
      </w:pPr>
    </w:p>
    <w:tbl>
      <w:tblPr>
        <w:tblStyle w:val="3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332"/>
        <w:gridCol w:w="2042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bookmarkStart w:id="0" w:name="_GoBack"/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一、复习导入。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二、感情朗读第三、四诗节，在口语交际中进一步体会雷锋精神。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三、学习第五诗节，寻找身边的活雷锋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四、总结全文，背诵诗歌。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一、复习导入。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1．认读词语卡片中的词语。听写词语：冒着、雷雨、雷声、打雷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2．理解词语：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（1）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通过找近义词的方法理解“年迈、四处寻觅”。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（2）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教师讲解“荆棘”。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（3）联系生活理解“晶莹”。并拓展练习“晶莹的（    ）”。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4．背诵第一、二诗节。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二、感情朗读第三、四诗节，在口语交际中进一步体会雷锋精神。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1．自由练习有感情地朗读第三、四诗节。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7" w:firstLineChars="17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2．展示有感情地朗读。（配乐）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3．进行口语交际，体会雷锋精神。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4．配乐背诵第三、四诗节。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5、小结填空：我们在（       ），找到了（        ）的脚窝，在（   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  ），找到了（        ），那是雷锋叔叔留下的足迹。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三、学习第五诗节，寻找身边的活雷锋。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1．过渡：雷锋叔叔全心全意为人民服务的精神感动了党和国家领导人，他们号召全国人民“学习雷锋好榜样”，并把每年的“3月5日”定为“学雷锋日”。于是在我们身边涌现了许许多多的活雷锋。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2．师有感情地朗读第五诗节。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3．生结合“学习小伙伴”的提示，想想最后一句话是什么意思？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（通过交流，使学生懂得这里的“雷锋叔叔”不是特指的，而是千千万万向雷锋学习的“活雷锋”。并拓展到上文的“雷锋叔叔”，也许不是真正的雷锋，也是那些活雷锋。）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4．找身边的雷锋，练写诗句。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（1）在我们身边，也有许多活雷锋，昨天他们曾在走廊上捡起纸屑，曾在校园里扶起摔到的同学，曾在小区里为他人指路，曾在马路上扶老人过十字路口等等。你能学学课文中的写法，也来为他们写几句诗，赞颂他们吗？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630" w:firstLineChars="3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（学生写诗，教师巡回指导。）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（2）交流、点评。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四、总结全文，背诵诗歌。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同学们，让我们也加入到学雷锋的行列中去，让雷锋精神发扬光大。只要我们人人都献出一点爱，世界将变得更加美好。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（配乐朗诵全文。）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指导写字：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1．出示本课剩余六个生字：“需、迈、迷、迹、滴、洒”，观察，提出书写要点，教师重点范写指导。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（1）走之儿的“点”稍靠右，“横折折撇”的折度要小而流畅，“平捺”要有轻重变化，弧度稍平。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（2）“滴”：认清右下“同字框”的内部是“古”。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2．学生练写，教师巡回指导，提醒写字姿势。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六、课外拓展：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1．准备一则雷锋的故事，举行故事会。（语文园地中的“展示台”）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2．收集积累一句雷锋叔叔的名言。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3．寻找身边的活雷锋，学做小雷锋。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ind w:firstLine="210" w:firstLineChars="1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210" w:firstLineChars="1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通过找近义词的方法理解“年迈、四处寻觅”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630" w:firstLineChars="3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联系生活理解“晶莹”。并拓展练习“晶莹的（    ）”。</w:t>
            </w:r>
          </w:p>
          <w:p>
            <w:pPr>
              <w:widowControl/>
              <w:spacing w:before="100" w:beforeAutospacing="1" w:after="100" w:afterAutospacing="1"/>
              <w:ind w:firstLine="315" w:firstLineChars="15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315" w:firstLineChars="1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背诵第一、二诗节</w:t>
            </w: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自由练习有感情地朗读第三、四诗节。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7" w:firstLineChars="17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7" w:firstLineChars="17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7" w:firstLineChars="17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展示有感情地朗读。（配乐）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进行口语交际，体会雷锋精神。</w:t>
            </w: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配乐背诵第三、四诗节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师有感情地朗读第五诗节。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生结合“学习小伙伴”的提示，想想最后一句话是什么意思？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D25EF"/>
    <w:multiLevelType w:val="multilevel"/>
    <w:tmpl w:val="448D25EF"/>
    <w:lvl w:ilvl="0" w:tentative="0">
      <w:start w:val="5"/>
      <w:numFmt w:val="japaneseCounting"/>
      <w:lvlText w:val="%1、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F335D"/>
    <w:rsid w:val="18AE4A6E"/>
    <w:rsid w:val="62CF39CA"/>
    <w:rsid w:val="6E1F33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2016-12-27T09:38:00Z</dcterms:created>
  <dc:creator>Administrator</dc:creator>
  <cp:lastModifiedBy>Administrator</cp:lastModifiedBy>
  <dcterms:modified xsi:type="dcterms:W3CDTF">2018-01-02T07:36:13Z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